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phaniah-2"/>
    <w:p>
      <w:pPr>
        <w:pStyle w:val="Heading1"/>
      </w:pPr>
      <w:r>
        <w:t xml:space="preserve">Homiletics Analysis: Zephaniah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Zephaniah 2 moves in two broad directions: inward (vv. 1–3) and outward (vv. 4–15). The chapter opens with a summons to the unashamed nation — Judah herself — to gather, seek the LORD, seek righteousness and humility before the day of the LORD’s anger arrives. The opening imperative is urgent and conditional:</w:t>
      </w:r>
      <w:r>
        <w:t xml:space="preserve"> </w:t>
      </w:r>
      <w:r>
        <w:rPr>
          <w:i/>
          <w:iCs/>
        </w:rPr>
        <w:t xml:space="preserve">perhaps</w:t>
      </w:r>
      <w:r>
        <w:t xml:space="preserve"> </w:t>
      </w:r>
      <w:r>
        <w:t xml:space="preserve">you will be hidden. This is not a guarantee but a gracious window. The bulk of the chapter (vv. 4–15) then pivots to a series of oracles against the surrounding nations: Philistia to the west (vv. 4–7), Moab and Ammon to the east (vv. 8–11), Cush to the south (v. 12), and Assyria/Nineveh to the north (vv. 13–15). The geographic sweep is deliberate — all four compass points — establishing that the LORD’s judgment is universal in scope. Each oracle announces destruction, but the Philistia and Moab/Ammon oracles also carry a redemptive corollary: the remnant of Judah will possess their land. The chapter closes on a devastating description of Nineveh — the great city reduced to a ruin, a haunt for animals, a source of mockery. Its pride (</w:t>
      </w:r>
      <w:r>
        <w:t xml:space="preserve">“I am, and there is none besides me”</w:t>
      </w:r>
      <w:r>
        <w:t xml:space="preserve">) is exposed as delusion.</w:t>
      </w:r>
    </w:p>
    <w:p>
      <w:pPr>
        <w:pStyle w:val="BodyText"/>
      </w:pPr>
      <w:r>
        <w:rPr>
          <w:b/>
          <w:bCs/>
        </w:rPr>
        <w:t xml:space="preserve">This Text — Intent:</w:t>
      </w:r>
    </w:p>
    <w:p>
      <w:pPr>
        <w:pStyle w:val="BodyText"/>
      </w:pPr>
      <w:r>
        <w:t xml:space="preserve">God is seeking to accomplish several things simultaneously through this chapter. He is pressing Judah toward repentance while the window remains open — not with comfortable assurance but with urgent conditionality. He is also demonstrating His sovereignty over every nation, not merely His own covenant people — no power, no pride, no geography exempts anyone from His governance. The nations’ oracles function not merely as comfort to Judah (your enemies will fall) but as a mirror held up to Judah herself: the same pride and self-sufficiency that destroys Nineveh is precisely what Judah must abandon. The chapter presses the reader toward a searching humility:</w:t>
      </w:r>
      <w:r>
        <w:t xml:space="preserve"> </w:t>
      </w:r>
      <w:r>
        <w:rPr>
          <w:i/>
          <w:iCs/>
        </w:rPr>
        <w:t xml:space="preserve">before the day arrives — seek, seek, seek.</w:t>
      </w:r>
    </w:p>
    <w:p>
      <w:r>
        <w:pict>
          <v:rect style="width:0;height:1.5pt" o:hralign="center" o:hrstd="t" o:hr="t"/>
        </w:pict>
      </w:r>
    </w:p>
    <w:p>
      <w:pPr>
        <w:pStyle w:val="FirstParagraph"/>
      </w:pPr>
      <w:r>
        <w:rPr>
          <w:b/>
          <w:bCs/>
        </w:rPr>
        <w:t xml:space="preserve">Subject Sentence:</w:t>
      </w:r>
      <w:r>
        <w:t xml:space="preserve"> </w:t>
      </w:r>
      <w:r>
        <w:t xml:space="preserve">God calls His people to urgent, humble seeking while demonstrating His sovereignty over every nation.</w:t>
      </w:r>
    </w:p>
    <w:p>
      <w:r>
        <w:pict>
          <v:rect style="width:0;height:1.5pt" o:hralign="center" o:hrstd="t" o:hr="t"/>
        </w:pict>
      </w:r>
    </w:p>
    <w:p>
      <w:pPr>
        <w:pStyle w:val="FirstParagraph"/>
      </w:pPr>
      <w:r>
        <w:rPr>
          <w:b/>
          <w:bCs/>
        </w:rPr>
        <w:t xml:space="preserve">Primary Claim:</w:t>
      </w:r>
      <w:r>
        <w:t xml:space="preserve"> </w:t>
      </w:r>
      <w:r>
        <w:t xml:space="preserve">Before the day of the LORD’s wrath falls — and it will fall on every proud nation without exception — God opens a window of grace for the humble and seeking to be hidden; the only rational response to this universal sovereign judgment is to abandon pride now and seek righteousness and humility while time remains.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“perhaps”</w:t>
      </w:r>
      <w:r>
        <w:rPr>
          <w:b/>
          <w:bCs/>
        </w:rPr>
        <w:t xml:space="preserve"> </w:t>
      </w:r>
      <w:r>
        <w:rPr>
          <w:b/>
          <w:bCs/>
        </w:rPr>
        <w:t xml:space="preserve">of verse 3 (הַאוּלַי):</w:t>
      </w:r>
      <w:r>
        <w:t xml:space="preserve"> </w:t>
      </w:r>
      <w:r>
        <w:t xml:space="preserve">The conditional</w:t>
      </w:r>
      <w:r>
        <w:t xml:space="preserve"> </w:t>
      </w:r>
      <w:r>
        <w:t xml:space="preserve">“perhaps you may be hidden”</w:t>
      </w:r>
      <w:r>
        <w:t xml:space="preserve"> </w:t>
      </w:r>
      <w:r>
        <w:t xml:space="preserve">(v. 3) has generated interpretive tension. Arminian and Wesleyan readers often take this as an open invitation emphasizing the genuine freedom of human response — the outcome is undetermined because the human will is genuinely undetermined. Reformed interpreters have sometimes softened the conditionality into near-certainty for those who truly seek. Neither extreme serves the text well. The</w:t>
      </w:r>
      <w:r>
        <w:t xml:space="preserve"> </w:t>
      </w:r>
      <w:r>
        <w:t xml:space="preserve">“perhaps”</w:t>
      </w:r>
      <w:r>
        <w:t xml:space="preserve"> </w:t>
      </w:r>
      <w:r>
        <w:t xml:space="preserve">should be read neither as absolute uncertainty about God’s ability nor as a rhetorical hedge that undermines the invitation. It is more accurately read as what D.A. Carson calls a</w:t>
      </w:r>
      <w:r>
        <w:t xml:space="preserve"> </w:t>
      </w:r>
      <w:r>
        <w:t xml:space="preserve">“contingency formula”</w:t>
      </w:r>
      <w:r>
        <w:t xml:space="preserve"> </w:t>
      </w:r>
      <w:r>
        <w:t xml:space="preserve">— a genuine expression of moral seriousness about the seeking required, not a theological claim about whether God will succeed in saving His remnant. The conditionality is meant to press toward urgency, not to introduce anxiety about sovereign failure. The Reformed reading holds: God’s sovereign grace operates precisely through means — here, through urgent seeking. The</w:t>
      </w:r>
      <w:r>
        <w:t xml:space="preserve"> </w:t>
      </w:r>
      <w:r>
        <w:t xml:space="preserve">“perhaps”</w:t>
      </w:r>
      <w:r>
        <w:t xml:space="preserve"> </w:t>
      </w:r>
      <w:r>
        <w:t xml:space="preserve">motivates the seeking without negating the promise embedded in the remnant theology of v. 7.</w:t>
      </w:r>
    </w:p>
    <w:p>
      <w:pPr>
        <w:pStyle w:val="BodyText"/>
      </w:pPr>
      <w:r>
        <w:rPr>
          <w:b/>
          <w:bCs/>
        </w:rPr>
        <w:t xml:space="preserve">The nation oracles as comfort or confrontation:</w:t>
      </w:r>
      <w:r>
        <w:t xml:space="preserve"> </w:t>
      </w:r>
      <w:r>
        <w:t xml:space="preserve">Dispensational interpreters frequently read the oracles against the nations (vv. 4–15) primarily as prophetic fulfillment passages — demonstrating the literal fulfillment of specific geographic judgments as validation of prophetic reliability. This reading contributes a genuine insight: the specificity of the geographic judgment matters, and some oracles (Nineveh’s destruction, historically verified) do carry evidential force. However, the dispensational framework tends to treat these oracles as exclusively future-prophetic and primarily concerned with Israel’s national restoration. The canonical-redemptive reading better accounts for the full force of the text: the oracles against the nations serve the present rhetorical and homiletical aim of the chapter — they are meant to move Judah to humble seeking by demonstrating that the same God who judges the nations with such precision also knows Judah’s pride, and that remnant restoration (vv. 7, 9) is not automatic but conditioned on the seeking called for in vv. 1–3.</w:t>
      </w:r>
    </w:p>
    <w:p>
      <w:pPr>
        <w:pStyle w:val="BodyText"/>
      </w:pPr>
      <w:r>
        <w:rPr>
          <w:b/>
          <w:bCs/>
        </w:rPr>
        <w:t xml:space="preserve">Nineveh’s boast (</w:t>
      </w:r>
      <w:r>
        <w:rPr>
          <w:b/>
          <w:bCs/>
        </w:rPr>
        <w:t xml:space="preserve">“I am, and there is none besides me,”</w:t>
      </w:r>
      <w:r>
        <w:rPr>
          <w:b/>
          <w:bCs/>
        </w:rPr>
        <w:t xml:space="preserve"> </w:t>
      </w:r>
      <w:r>
        <w:rPr>
          <w:b/>
          <w:bCs/>
        </w:rPr>
        <w:t xml:space="preserve">v. 15):</w:t>
      </w:r>
      <w:r>
        <w:t xml:space="preserve"> </w:t>
      </w:r>
      <w:r>
        <w:t xml:space="preserve">This phrase closely echoes Isaiah 47:8 (Babylon’s boast) and is a deliberate inversion of the divine self-declaration (Deuteronomy 4:35; Isaiah 45:5 —</w:t>
      </w:r>
      <w:r>
        <w:t xml:space="preserve"> </w:t>
      </w:r>
      <w:r>
        <w:t xml:space="preserve">“I am the LORD, and there is no other”</w:t>
      </w:r>
      <w:r>
        <w:t xml:space="preserve">). Most traditions recognize this as a claim of absolute self-sufficiency and unique greatness. The Reformed reading sees this not merely as arrogance but as</w:t>
      </w:r>
      <w:r>
        <w:t xml:space="preserve"> </w:t>
      </w:r>
      <w:r>
        <w:rPr>
          <w:i/>
          <w:iCs/>
        </w:rPr>
        <w:t xml:space="preserve">functional atheism</w:t>
      </w:r>
      <w:r>
        <w:t xml:space="preserve"> </w:t>
      </w:r>
      <w:r>
        <w:t xml:space="preserve">— the creature claiming divine incommunicable attributes. This makes the judgment that follows not merely punitive but</w:t>
      </w:r>
      <w:r>
        <w:t xml:space="preserve"> </w:t>
      </w:r>
      <w:r>
        <w:rPr>
          <w:i/>
          <w:iCs/>
        </w:rPr>
        <w:t xml:space="preserve">rectifying</w:t>
      </w:r>
      <w:r>
        <w:t xml:space="preserve">: the universe cannot sustain a lie of this magnitude. God does not merely punish pride; He vindicates His own name against the creature’s usurpation of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Amos 1–2</w:t>
      </w:r>
      <w:r>
        <w:t xml:space="preserve"> </w:t>
      </w:r>
      <w:r>
        <w:t xml:space="preserve">— The same structural pattern of oracles against surrounding nations followed by a turn toward Israel/Judah appears in Amos, confirming this as a recognized prophetic genre; more importantly, in Amos the nations are judged by the same moral standard as Israel, grounding the universality of divine governance.</w:t>
      </w:r>
    </w:p>
    <w:p>
      <w:pPr>
        <w:numPr>
          <w:ilvl w:val="0"/>
          <w:numId w:val="1001"/>
        </w:numPr>
      </w:pPr>
      <w:r>
        <w:rPr>
          <w:b/>
          <w:bCs/>
        </w:rPr>
        <w:t xml:space="preserve">Isaiah 45:5–6; 47:8</w:t>
      </w:r>
      <w:r>
        <w:t xml:space="preserve"> </w:t>
      </w:r>
      <w:r>
        <w:t xml:space="preserve">— God’s exclusive declaration</w:t>
      </w:r>
      <w:r>
        <w:t xml:space="preserve"> </w:t>
      </w:r>
      <w:r>
        <w:t xml:space="preserve">“I am the LORD, and there is no other”</w:t>
      </w:r>
      <w:r>
        <w:t xml:space="preserve"> </w:t>
      </w:r>
      <w:r>
        <w:t xml:space="preserve">provides the canonical backdrop against which Nineveh’s boast in v. 15 is a direct blasphemous echo, and against which Judah is called to acknowledge His singular sovereignty.</w:t>
      </w:r>
    </w:p>
    <w:p>
      <w:pPr>
        <w:numPr>
          <w:ilvl w:val="0"/>
          <w:numId w:val="1001"/>
        </w:numPr>
      </w:pPr>
      <w:r>
        <w:rPr>
          <w:b/>
          <w:bCs/>
        </w:rPr>
        <w:t xml:space="preserve">Micah 6:8</w:t>
      </w:r>
      <w:r>
        <w:t xml:space="preserve"> </w:t>
      </w:r>
      <w:r>
        <w:t xml:space="preserve">— The call to</w:t>
      </w:r>
      <w:r>
        <w:t xml:space="preserve"> </w:t>
      </w:r>
      <w:r>
        <w:t xml:space="preserve">“seek righteousness, seek humility”</w:t>
      </w:r>
      <w:r>
        <w:t xml:space="preserve"> </w:t>
      </w:r>
      <w:r>
        <w:t xml:space="preserve">in Zephaniah 2:3 stands in direct canonical continuity with Micah’s summary of covenant faithfulness; together they establish that what the LORD requires is moral-relational orientation, not ritual performance.</w:t>
      </w:r>
    </w:p>
    <w:p>
      <w:pPr>
        <w:numPr>
          <w:ilvl w:val="0"/>
          <w:numId w:val="1001"/>
        </w:numPr>
      </w:pPr>
      <w:r>
        <w:rPr>
          <w:b/>
          <w:bCs/>
        </w:rPr>
        <w:t xml:space="preserve">Romans 2:5–11</w:t>
      </w:r>
      <w:r>
        <w:t xml:space="preserve"> </w:t>
      </w:r>
      <w:r>
        <w:t xml:space="preserve">— Paul’s declaration that God’s judgment falls on every soul without partiality — Jew and Greek alike — theologically grounds the universal scope of Zephaniah’s four-compass oracle structure; God does not play national favorites, and no status exempts the proud from accountability.</w:t>
      </w:r>
    </w:p>
    <w:p>
      <w:pPr>
        <w:numPr>
          <w:ilvl w:val="0"/>
          <w:numId w:val="1001"/>
        </w:numPr>
      </w:pPr>
      <w:r>
        <w:rPr>
          <w:b/>
          <w:bCs/>
        </w:rPr>
        <w:t xml:space="preserve">Revelation 18:7</w:t>
      </w:r>
      <w:r>
        <w:t xml:space="preserve"> </w:t>
      </w:r>
      <w:r>
        <w:t xml:space="preserve">— Babylon’s eschatological boast (</w:t>
      </w:r>
      <w:r>
        <w:t xml:space="preserve">“I sit as queen… I will never mourn”</w:t>
      </w:r>
      <w:r>
        <w:t xml:space="preserve">) directly echoes Nineveh’s pride-formula in Zephaniah 2:15, establishing this as the canonical posture of every human civilization that enthroned itself; the judgment that fell on Nineveh is the archetypal pattern of the final judgment on self-deifying empire.</w:t>
      </w:r>
    </w:p>
    <w:p>
      <w:r>
        <w:pict>
          <v:rect style="width:0;height:1.5pt" o:hralign="center" o:hrstd="t" o:hr="t"/>
        </w:pict>
      </w:r>
    </w:p>
    <w:p>
      <w:pPr>
        <w:pStyle w:val="FirstParagraph"/>
      </w:pPr>
      <w:r>
        <w:rPr>
          <w:b/>
          <w:bCs/>
        </w:rPr>
        <w:t xml:space="preserve">Aim:</w:t>
      </w:r>
      <w:r>
        <w:t xml:space="preserve"> </w:t>
      </w:r>
      <w:r>
        <w:t xml:space="preserve">To press the reader toward urgent, humble seeking of the LORD by demonstrating through the universal scope of divine judgment that there is no safe harbor in pride, national identity, or worldly security — only in the LORD Himself.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Summons to gather:</w:t>
            </w:r>
            <w:r>
              <w:t xml:space="preserve"> </w:t>
            </w:r>
            <w:r>
              <w:t xml:space="preserve">“Gather together, O shameless nation, before the decree takes effect”</w:t>
            </w:r>
            <w:r>
              <w:t xml:space="preserve"> </w:t>
            </w:r>
            <w:r>
              <w:t xml:space="preserve">— the day of the LORD’s anger is near</w:t>
            </w:r>
          </w:p>
        </w:tc>
        <w:tc>
          <w:tcPr/>
          <w:p>
            <w:pPr>
              <w:pStyle w:val="Compact"/>
            </w:pPr>
            <w:r>
              <w:t xml:space="preserve">The</w:t>
            </w:r>
            <w:r>
              <w:t xml:space="preserve"> </w:t>
            </w:r>
            <w:r>
              <w:t xml:space="preserve">“shameless nation”</w:t>
            </w:r>
            <w:r>
              <w:t xml:space="preserve"> </w:t>
            </w:r>
            <w:r>
              <w:t xml:space="preserve">is Judah, not the surrounding nations; the call to gather is a call for assembly before God, not merely military or civic gathering</w:t>
            </w:r>
          </w:p>
        </w:tc>
      </w:tr>
      <w:tr>
        <w:tc>
          <w:tcPr/>
          <w:p>
            <w:pPr>
              <w:pStyle w:val="Compact"/>
            </w:pPr>
            <w:r>
              <w:t xml:space="preserve">3</w:t>
            </w:r>
          </w:p>
        </w:tc>
        <w:tc>
          <w:tcPr/>
          <w:p>
            <w:pPr>
              <w:pStyle w:val="Compact"/>
            </w:pPr>
            <w:r>
              <w:t xml:space="preserve">Call to seek the LORD, seek righteousness, seek humility —</w:t>
            </w:r>
            <w:r>
              <w:t xml:space="preserve"> </w:t>
            </w:r>
            <w:r>
              <w:t xml:space="preserve">“perhaps you may be hidden on the day of the LORD’s anger”</w:t>
            </w:r>
          </w:p>
        </w:tc>
        <w:tc>
          <w:tcPr/>
          <w:p>
            <w:pPr>
              <w:pStyle w:val="Compact"/>
            </w:pPr>
            <w:r>
              <w:t xml:space="preserve">Triple imperative (seek, seek, seek); addressed specifically to</w:t>
            </w:r>
            <w:r>
              <w:t xml:space="preserve"> </w:t>
            </w:r>
            <w:r>
              <w:t xml:space="preserve">“the humble of the land who do his just commands”</w:t>
            </w:r>
            <w:r>
              <w:t xml:space="preserve">; conditionality expressed in</w:t>
            </w:r>
            <w:r>
              <w:t xml:space="preserve"> </w:t>
            </w:r>
            <w:r>
              <w:t xml:space="preserve">“perhaps”</w:t>
            </w:r>
          </w:p>
        </w:tc>
      </w:tr>
      <w:tr>
        <w:tc>
          <w:tcPr/>
          <w:p>
            <w:pPr>
              <w:pStyle w:val="Compact"/>
            </w:pPr>
            <w:r>
              <w:t xml:space="preserve">4–7</w:t>
            </w:r>
          </w:p>
        </w:tc>
        <w:tc>
          <w:tcPr/>
          <w:p>
            <w:pPr>
              <w:pStyle w:val="Compact"/>
            </w:pPr>
            <w:r>
              <w:t xml:space="preserve">Oracle against Philistia (west): Gaza, Ashkelon, Ashdod, Ekron named for destruction; the seacoast will become pastureland for the remnant of Judah</w:t>
            </w:r>
          </w:p>
        </w:tc>
        <w:tc>
          <w:tcPr/>
          <w:p>
            <w:pPr>
              <w:pStyle w:val="Compact"/>
            </w:pPr>
            <w:r>
              <w:t xml:space="preserve">Specific cities named; divine speech formula explicit (</w:t>
            </w:r>
            <w:r>
              <w:t xml:space="preserve">“says the LORD”</w:t>
            </w:r>
            <w:r>
              <w:t xml:space="preserve">); remnant of the house of Judah will possess Philistia’s land</w:t>
            </w:r>
          </w:p>
        </w:tc>
      </w:tr>
      <w:tr>
        <w:tc>
          <w:tcPr/>
          <w:p>
            <w:pPr>
              <w:pStyle w:val="Compact"/>
            </w:pPr>
            <w:r>
              <w:t xml:space="preserve">8–11</w:t>
            </w:r>
          </w:p>
        </w:tc>
        <w:tc>
          <w:tcPr/>
          <w:p>
            <w:pPr>
              <w:pStyle w:val="Compact"/>
            </w:pPr>
            <w:r>
              <w:t xml:space="preserve">Oracle against Moab and Ammon (east): they taunted and boasted against Judah; they will become like Sodom and Gomorrah — a land of nettles and salt pits</w:t>
            </w:r>
          </w:p>
        </w:tc>
        <w:tc>
          <w:tcPr/>
          <w:p>
            <w:pPr>
              <w:pStyle w:val="Compact"/>
            </w:pPr>
            <w:r>
              <w:t xml:space="preserve">Appeal to God’s jealousy for His people; explicit mention of their pride; nations of the coastlands will worship the LORD after this judgment</w:t>
            </w:r>
          </w:p>
        </w:tc>
      </w:tr>
      <w:tr>
        <w:tc>
          <w:tcPr/>
          <w:p>
            <w:pPr>
              <w:pStyle w:val="Compact"/>
            </w:pPr>
            <w:r>
              <w:t xml:space="preserve">12</w:t>
            </w:r>
          </w:p>
        </w:tc>
        <w:tc>
          <w:tcPr/>
          <w:p>
            <w:pPr>
              <w:pStyle w:val="Compact"/>
            </w:pPr>
            <w:r>
              <w:t xml:space="preserve">Brief oracle against Cush (south):</w:t>
            </w:r>
            <w:r>
              <w:t xml:space="preserve"> </w:t>
            </w:r>
            <w:r>
              <w:t xml:space="preserve">“You also, O Cushites, shall be slain by my sword”</w:t>
            </w:r>
          </w:p>
        </w:tc>
        <w:tc>
          <w:tcPr/>
          <w:p>
            <w:pPr>
              <w:pStyle w:val="Compact"/>
            </w:pPr>
            <w:r>
              <w:t xml:space="preserve">One verse — brevity is itself striking; no elaboration; Cush’s destruction is simply announced</w:t>
            </w:r>
          </w:p>
        </w:tc>
      </w:tr>
      <w:tr>
        <w:tc>
          <w:tcPr/>
          <w:p>
            <w:pPr>
              <w:pStyle w:val="Compact"/>
            </w:pPr>
            <w:r>
              <w:t xml:space="preserve">13–15</w:t>
            </w:r>
          </w:p>
        </w:tc>
        <w:tc>
          <w:tcPr/>
          <w:p>
            <w:pPr>
              <w:pStyle w:val="Compact"/>
            </w:pPr>
            <w:r>
              <w:t xml:space="preserve">Oracle against Assyria/Nineveh (north): the great city will be destroyed, desolate, a haunt for animals; Nineveh’s pride (</w:t>
            </w:r>
            <w:r>
              <w:t xml:space="preserve">“I am, and there is none besides me”</w:t>
            </w:r>
            <w:r>
              <w:t xml:space="preserve">) is exposed and mocked</w:t>
            </w:r>
          </w:p>
        </w:tc>
        <w:tc>
          <w:tcPr/>
          <w:p>
            <w:pPr>
              <w:pStyle w:val="Compact"/>
            </w:pPr>
            <w:r>
              <w:t xml:space="preserve">The most extended and rhetorically developed oracle; the city’s self-deification is explicitly quoted; the image of owls and ravens in the ruins is vivid desolation imagery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Open Window: Urgent Call to the Humble</w:t>
            </w:r>
          </w:p>
        </w:tc>
      </w:tr>
      <w:tr>
        <w:tc>
          <w:tcPr/>
          <w:p>
            <w:pPr>
              <w:pStyle w:val="Compact"/>
            </w:pPr>
            <w:r>
              <w:t xml:space="preserve">2</w:t>
            </w:r>
          </w:p>
        </w:tc>
        <w:tc>
          <w:tcPr/>
          <w:p>
            <w:pPr>
              <w:pStyle w:val="Compact"/>
            </w:pPr>
            <w:r>
              <w:t xml:space="preserve">4–7</w:t>
            </w:r>
          </w:p>
        </w:tc>
        <w:tc>
          <w:tcPr/>
          <w:p>
            <w:pPr>
              <w:pStyle w:val="Compact"/>
            </w:pPr>
            <w:r>
              <w:t xml:space="preserve">The Western Judgment: Philistia Falls, Judah Inherits</w:t>
            </w:r>
          </w:p>
        </w:tc>
      </w:tr>
      <w:tr>
        <w:tc>
          <w:tcPr/>
          <w:p>
            <w:pPr>
              <w:pStyle w:val="Compact"/>
            </w:pPr>
            <w:r>
              <w:t xml:space="preserve">3</w:t>
            </w:r>
          </w:p>
        </w:tc>
        <w:tc>
          <w:tcPr/>
          <w:p>
            <w:pPr>
              <w:pStyle w:val="Compact"/>
            </w:pPr>
            <w:r>
              <w:t xml:space="preserve">8–11</w:t>
            </w:r>
          </w:p>
        </w:tc>
        <w:tc>
          <w:tcPr/>
          <w:p>
            <w:pPr>
              <w:pStyle w:val="Compact"/>
            </w:pPr>
            <w:r>
              <w:t xml:space="preserve">The Eastern Judgment: Moab and Ammon’s Pride Destroyed</w:t>
            </w:r>
          </w:p>
        </w:tc>
      </w:tr>
      <w:tr>
        <w:tc>
          <w:tcPr/>
          <w:p>
            <w:pPr>
              <w:pStyle w:val="Compact"/>
            </w:pPr>
            <w:r>
              <w:t xml:space="preserve">4</w:t>
            </w:r>
          </w:p>
        </w:tc>
        <w:tc>
          <w:tcPr/>
          <w:p>
            <w:pPr>
              <w:pStyle w:val="Compact"/>
            </w:pPr>
            <w:r>
              <w:t xml:space="preserve">12</w:t>
            </w:r>
          </w:p>
        </w:tc>
        <w:tc>
          <w:tcPr/>
          <w:p>
            <w:pPr>
              <w:pStyle w:val="Compact"/>
            </w:pPr>
            <w:r>
              <w:t xml:space="preserve">The Southern Judgment: Cush Silenced</w:t>
            </w:r>
          </w:p>
        </w:tc>
      </w:tr>
      <w:tr>
        <w:tc>
          <w:tcPr/>
          <w:p>
            <w:pPr>
              <w:pStyle w:val="Compact"/>
            </w:pPr>
            <w:r>
              <w:t xml:space="preserve">5</w:t>
            </w:r>
          </w:p>
        </w:tc>
        <w:tc>
          <w:tcPr/>
          <w:p>
            <w:pPr>
              <w:pStyle w:val="Compact"/>
            </w:pPr>
            <w:r>
              <w:t xml:space="preserve">13–15</w:t>
            </w:r>
          </w:p>
        </w:tc>
        <w:tc>
          <w:tcPr/>
          <w:p>
            <w:pPr>
              <w:pStyle w:val="Compact"/>
            </w:pPr>
            <w:r>
              <w:t xml:space="preserve">The Northern Judgment: Nineveh’s Boast Answered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calls His people to urgent, humble seeking while demonstrating His sovereignty over every nation.</w:t>
      </w:r>
    </w:p>
    <w:p>
      <w:pPr>
        <w:pStyle w:val="BodyText"/>
      </w:pPr>
      <w:r>
        <w:rPr>
          <w:b/>
          <w:bCs/>
        </w:rPr>
        <w:t xml:space="preserve">Primary Claim:</w:t>
      </w:r>
      <w:r>
        <w:t xml:space="preserve"> </w:t>
      </w:r>
      <w:r>
        <w:t xml:space="preserve">Before the day of the LORD’s wrath falls — and it will fall on every proud nation without exception — God opens a window of grace for the humble and seeking to be hidden; the only rational response to this universal sovereign judgment is to abandon pride now and seek righteousness and humility while time remains.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no national, cultural, or institutional identity insulates you from divine judgment.</w:t>
      </w:r>
      <w:r>
        <w:t xml:space="preserve"> </w:t>
      </w:r>
      <w:r>
        <w:t xml:space="preserve">Zephaniah 2 sweeps the compass — west, east, south, north — and no nation is exempt. The temptation for Judah (and for contemporary readers) is to assume that covenant membership, denominational affiliation, national heritage, or cultural Christianity constitutes a shelter. The chapter dismantles that assumption structurally: the LORD is the sovereign over every nation, and He holds every nation to account. Examine what invisible shelter you are trusting that is not the LORD Himself.</w:t>
      </w:r>
    </w:p>
    <w:p>
      <w:pPr>
        <w:pStyle w:val="BodyText"/>
      </w:pPr>
      <w:r>
        <w:rPr>
          <w:b/>
          <w:bCs/>
        </w:rPr>
        <w:t xml:space="preserve">2. [Mind/Belief] — Understand that the pride-formula of Nineveh (</w:t>
      </w:r>
      <w:r>
        <w:rPr>
          <w:b/>
          <w:bCs/>
        </w:rPr>
        <w:t xml:space="preserve">“I am, and there is none besides me”</w:t>
      </w:r>
      <w:r>
        <w:rPr>
          <w:b/>
          <w:bCs/>
        </w:rPr>
        <w:t xml:space="preserve">) is not merely ancient history — it is the operating logic of every heart that has not been broken by the gospel.</w:t>
      </w:r>
      <w:r>
        <w:t xml:space="preserve"> </w:t>
      </w:r>
      <w:r>
        <w:t xml:space="preserve">Nineveh’s boast is not exceptional — it is the natural posture of any person, institution, or civilization that has not been confronted by the living God. The question is not whether this logic lives somewhere in you; it is whether it has been displaced by a genuine reckoning with God’s singular sovereignty. Where are you functionally self-sufficient? Where do you live as though your security, significance, or survival rests on your own resources?</w:t>
      </w:r>
    </w:p>
    <w:p>
      <w:pPr>
        <w:pStyle w:val="BodyText"/>
      </w:pPr>
      <w:r>
        <w:rPr>
          <w:b/>
          <w:bCs/>
        </w:rPr>
        <w:t xml:space="preserve">3. [Affections/Worship] — Feel the weight of the word</w:t>
      </w:r>
      <w:r>
        <w:rPr>
          <w:b/>
          <w:bCs/>
        </w:rPr>
        <w:t xml:space="preserve"> </w:t>
      </w:r>
      <w:r>
        <w:rPr>
          <w:b/>
          <w:bCs/>
        </w:rPr>
        <w:t xml:space="preserve">“perhaps”</w:t>
      </w:r>
      <w:r>
        <w:rPr>
          <w:b/>
          <w:bCs/>
        </w:rPr>
        <w:t xml:space="preserve"> </w:t>
      </w:r>
      <w:r>
        <w:rPr>
          <w:b/>
          <w:bCs/>
        </w:rPr>
        <w:t xml:space="preserve">— and let it produce urgent, earnest seeking rather than presumptuous casualness.</w:t>
      </w:r>
      <w:r>
        <w:t xml:space="preserve"> </w:t>
      </w:r>
      <w:r>
        <w:t xml:space="preserve">The</w:t>
      </w:r>
      <w:r>
        <w:t xml:space="preserve"> </w:t>
      </w:r>
      <w:r>
        <w:t xml:space="preserve">“perhaps”</w:t>
      </w:r>
      <w:r>
        <w:t xml:space="preserve"> </w:t>
      </w:r>
      <w:r>
        <w:t xml:space="preserve">of verse 3 is not a theological statement about the limits of God’s power — it is a pastoral statement about the seriousness of the seeking required. Many people live in a state of comfortable proximity to religion without the earnest, desperate seeking the text demands.</w:t>
      </w:r>
      <w:r>
        <w:t xml:space="preserve"> </w:t>
      </w:r>
      <w:r>
        <w:t xml:space="preserve">“Perhaps you may be hidden”</w:t>
      </w:r>
      <w:r>
        <w:t xml:space="preserve"> </w:t>
      </w:r>
      <w:r>
        <w:t xml:space="preserve">is not a comfortable word; it is a word designed to unsettle the casual, the nominal, and the self-assured into genuine pursuit of the LORD. Let it do that work.</w:t>
      </w:r>
    </w:p>
    <w:p>
      <w:pPr>
        <w:pStyle w:val="BodyText"/>
      </w:pPr>
      <w:r>
        <w:rPr>
          <w:b/>
          <w:bCs/>
        </w:rPr>
        <w:t xml:space="preserve">4. [Affections/Worship] — Grieve over the ruin of the proud — do not gloat over it.</w:t>
      </w:r>
      <w:r>
        <w:t xml:space="preserve"> </w:t>
      </w:r>
      <w:r>
        <w:t xml:space="preserve">The image of Nineveh reduced to a haunt for animals (vv. 14–15) is designed to produce sober fear, not triumphant satisfaction. The proper affective response to God’s judgment on the proud is grief — grief for those who refused the window of grace, grief for what human pride produces, and a fear-laced gratitude that you have been called to a different posture. When you see pride destroyed — in individuals, institutions, or civilizations — resist the temptation to gloat. Let it drive you back to your own knees.</w:t>
      </w:r>
    </w:p>
    <w:p>
      <w:pPr>
        <w:pStyle w:val="BodyText"/>
      </w:pPr>
      <w:r>
        <w:rPr>
          <w:b/>
          <w:bCs/>
        </w:rPr>
        <w:t xml:space="preserve">5. [Will/Behavior] — Pursue three concrete disciplines that correspond to Zephaniah’s three imperatives: seek the LORD (in daily, unhurried prayer and Scripture), seek righteousness (by identifying the specific area of moral compromise you have been tolerating), and seek humility (by actively choosing the posture of subordination rather than self-promotion in one concrete relationship or decision this week).</w:t>
      </w:r>
      <w:r>
        <w:t xml:space="preserve"> </w:t>
      </w:r>
      <w:r>
        <w:t xml:space="preserve">Verse 3 does not say</w:t>
      </w:r>
      <w:r>
        <w:t xml:space="preserve"> </w:t>
      </w:r>
      <w:r>
        <w:t xml:space="preserve">“feel humble”</w:t>
      </w:r>
      <w:r>
        <w:t xml:space="preserve"> </w:t>
      </w:r>
      <w:r>
        <w:t xml:space="preserve">or</w:t>
      </w:r>
      <w:r>
        <w:t xml:space="preserve"> </w:t>
      </w:r>
      <w:r>
        <w:t xml:space="preserve">“be open to righteousness”</w:t>
      </w:r>
      <w:r>
        <w:t xml:space="preserve"> </w:t>
      </w:r>
      <w:r>
        <w:t xml:space="preserve">— it says</w:t>
      </w:r>
      <w:r>
        <w:t xml:space="preserve"> </w:t>
      </w:r>
      <w:r>
        <w:rPr>
          <w:i/>
          <w:iCs/>
        </w:rPr>
        <w:t xml:space="preserve">seek</w:t>
      </w:r>
      <w:r>
        <w:t xml:space="preserve">. Seeking is volitional, directional, and effortful. Each of the three imperatives has a specific shape in ordinary life. Do not collapse them into a general spiritual disposition. Name the specific area of unrighteousness you are tolerating. Name the specific relationship in which pride is operating. Seek is a verb — make it 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Zephaniah 2 teaches with remarkable clarity that the LORD’s sovereignty is not tribal or regional — it is universal. He governs the nations as the sovereign over all history, and His judgments are not arbitrary but morally precise: He addresses specific sins (pride, taunting, self-deification) in specific nations with specific outcomes. Equally important is what the chapter teaches about grace: the window of vv. 1–3 is genuinely open, and the God who will destroy Nineveh is the same God who invites the humble to seek Him before destruction arrives. This juxtaposition — sovereign judgment and gracious invitation — is not a tension in God’s character but a revelation of it. The chapter further establishes that pride is not merely a sin among others but the root-posture of every creature that has displaced the Creator from the center, making the anti-pride call of v. 3 not merely ethical instruction but a call to right worship.</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powerfully corroborates the Reformed understanding of common grace and universal judgment. God governs and holds accountable every nation — not only those within the covenant community — because He is the Creator and sovereign Lord of all, not merely the tribal deity of Israel. The remnant theology embedded in vv. 7 and 9 reflects the Reformed understanding that salvation is always by grace through a sovereign divine initiative, not through national merit: the remnant of Judah inherits the nations’ land not because of Judah’s virtue but because of the LORD’s covenantal faithfulness. The</w:t>
      </w:r>
      <w:r>
        <w:t xml:space="preserve"> </w:t>
      </w:r>
      <w:r>
        <w:t xml:space="preserve">“perhaps”</w:t>
      </w:r>
      <w:r>
        <w:t xml:space="preserve"> </w:t>
      </w:r>
      <w:r>
        <w:t xml:space="preserve">of v. 3, properly understood in the Reformed framework, does not undermine sovereign grace but establishes that grace operates through genuine means — and that the preacher’s call to</w:t>
      </w:r>
      <w:r>
        <w:t xml:space="preserve"> </w:t>
      </w:r>
      <w:r>
        <w:t xml:space="preserve">“seek”</w:t>
      </w:r>
      <w:r>
        <w:t xml:space="preserve"> </w:t>
      </w:r>
      <w:r>
        <w:t xml:space="preserve">is the very instrument through which the Spirit produces the seeking He intends. Finally, the Nineveh boast —</w:t>
      </w:r>
      <w:r>
        <w:t xml:space="preserve"> </w:t>
      </w:r>
      <w:r>
        <w:t xml:space="preserve">“I am, and there is none besides me”</w:t>
      </w:r>
      <w:r>
        <w:t xml:space="preserve"> </w:t>
      </w:r>
      <w:r>
        <w:t xml:space="preserve">— exposes the essential theological problem the gospel addresses: every unregenerate heart is, functionally, its own god. The gospel does not merely offer forgiveness for individual sins; it dethrones the idol of self-sovereignty and replaces it with submission to the LORD who alone can legitimately claim that title.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day of the LORD is coming, and it will fall on every nation without exception — Philistia, Moab, Cush, Nineveh, and you. There are no safe harbors in national identity, institutional affiliation, or self-sufficiency. There is one open window: seek the LORD, seek righteousness, seek humility — now, before the decree takes effect. The only people hidden on that day are those who stopped trusting in themselves long enough to find that He is worth seeking.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nation oracles as primarily predictive prophecy to be charted rather than rhetorically purposive speech to be applied.</w:t>
      </w:r>
      <w:r>
        <w:t xml:space="preserve"> </w:t>
      </w:r>
      <w:r>
        <w:t xml:space="preserve">The detailed oracles against Philistia, Moab, Ammon, Cush, and Nineveh can easily become an exercise in historical verification or prophetic mapping —</w:t>
      </w:r>
      <w:r>
        <w:t xml:space="preserve"> </w:t>
      </w:r>
      <w:r>
        <w:t xml:space="preserve">“Here is how this oracle was fulfilled in 612 BC.”</w:t>
      </w:r>
      <w:r>
        <w:t xml:space="preserve"> </w:t>
      </w:r>
      <w:r>
        <w:t xml:space="preserve">This is not wrong, but it misses the primary homiletical aim. The oracles function as a</w:t>
      </w:r>
      <w:r>
        <w:t xml:space="preserve"> </w:t>
      </w:r>
      <w:r>
        <w:rPr>
          <w:i/>
          <w:iCs/>
        </w:rPr>
        <w:t xml:space="preserve">mirror for Judah</w:t>
      </w:r>
      <w:r>
        <w:t xml:space="preserve"> </w:t>
      </w:r>
      <w:r>
        <w:t xml:space="preserve">— and for the contemporary reader. The preacher who spends the bulk of the sermon on which Assyrian king destroyed Nineveh has not yet preached Zephaniah 2. Ground the historical fulfillment briefly, then press the rhetorical and pastoral purpose.</w:t>
      </w:r>
    </w:p>
    <w:p>
      <w:pPr>
        <w:numPr>
          <w:ilvl w:val="0"/>
          <w:numId w:val="1002"/>
        </w:numPr>
      </w:pPr>
      <w:r>
        <w:rPr>
          <w:b/>
          <w:bCs/>
        </w:rPr>
        <w:t xml:space="preserve">Soft-pedaling the</w:t>
      </w:r>
      <w:r>
        <w:rPr>
          <w:b/>
          <w:bCs/>
        </w:rPr>
        <w:t xml:space="preserve"> </w:t>
      </w:r>
      <w:r>
        <w:rPr>
          <w:b/>
          <w:bCs/>
        </w:rPr>
        <w:t xml:space="preserve">“perhaps”</w:t>
      </w:r>
      <w:r>
        <w:rPr>
          <w:b/>
          <w:bCs/>
        </w:rPr>
        <w:t xml:space="preserve"> </w:t>
      </w:r>
      <w:r>
        <w:rPr>
          <w:b/>
          <w:bCs/>
        </w:rPr>
        <w:t xml:space="preserve">into comfortable assurance.</w:t>
      </w:r>
      <w:r>
        <w:t xml:space="preserve"> </w:t>
      </w:r>
      <w:r>
        <w:t xml:space="preserve">The conditionality of v. 3 is intentional and pastorally important. Preachers who are rightly committed to the security of election can inadvertently flatten the</w:t>
      </w:r>
      <w:r>
        <w:t xml:space="preserve"> </w:t>
      </w:r>
      <w:r>
        <w:t xml:space="preserve">“perhaps”</w:t>
      </w:r>
      <w:r>
        <w:t xml:space="preserve"> </w:t>
      </w:r>
      <w:r>
        <w:t xml:space="preserve">into a foregone conclusion —</w:t>
      </w:r>
      <w:r>
        <w:t xml:space="preserve"> </w:t>
      </w:r>
      <w:r>
        <w:t xml:space="preserve">“of course, God will hide His elect.”</w:t>
      </w:r>
      <w:r>
        <w:t xml:space="preserve"> </w:t>
      </w:r>
      <w:r>
        <w:t xml:space="preserve">While theologically true at one level, this move dismantles the urgency the text is pressing. The</w:t>
      </w:r>
      <w:r>
        <w:t xml:space="preserve"> </w:t>
      </w:r>
      <w:r>
        <w:t xml:space="preserve">“perhaps”</w:t>
      </w:r>
      <w:r>
        <w:t xml:space="preserve"> </w:t>
      </w:r>
      <w:r>
        <w:t xml:space="preserve">is designed to disturb casual religion and produce earnest seeking. Preach it with its full sharp edge.</w:t>
      </w:r>
    </w:p>
    <w:p>
      <w:pPr>
        <w:numPr>
          <w:ilvl w:val="0"/>
          <w:numId w:val="1002"/>
        </w:numPr>
      </w:pPr>
      <w:r>
        <w:rPr>
          <w:b/>
          <w:bCs/>
        </w:rPr>
        <w:t xml:space="preserve">Moralizing the call to</w:t>
      </w:r>
      <w:r>
        <w:rPr>
          <w:b/>
          <w:bCs/>
        </w:rPr>
        <w:t xml:space="preserve"> </w:t>
      </w:r>
      <w:r>
        <w:rPr>
          <w:b/>
          <w:bCs/>
        </w:rPr>
        <w:t xml:space="preserve">“seek”</w:t>
      </w:r>
      <w:r>
        <w:rPr>
          <w:b/>
          <w:bCs/>
        </w:rPr>
        <w:t xml:space="preserve"> </w:t>
      </w:r>
      <w:r>
        <w:rPr>
          <w:b/>
          <w:bCs/>
        </w:rPr>
        <w:t xml:space="preserve">without connecting it to the gospel.</w:t>
      </w:r>
      <w:r>
        <w:t xml:space="preserve"> </w:t>
      </w:r>
      <w:r>
        <w:t xml:space="preserve">The triple imperative of v. 3 (seek the LORD, seek righteousness, seek humility) can easily become a three-point program for personal improvement. This collapses into Clowney’s anti-moralism warning:</w:t>
      </w:r>
      <w:r>
        <w:t xml:space="preserve"> </w:t>
      </w:r>
      <w:r>
        <w:t xml:space="preserve">“Be humble like the anawim”</w:t>
      </w:r>
      <w:r>
        <w:t xml:space="preserve"> </w:t>
      </w:r>
      <w:r>
        <w:t xml:space="preserve">without grounding why humility is now possible, what has secured the remnant’s future, and how the gospel of grace is the only true motivation for genuine seeking. The seeking is not meritorious — it is the posture of those who have stopped trusting themselves and turned to the one who can actually save.</w:t>
      </w:r>
    </w:p>
    <w:p>
      <w:pPr>
        <w:numPr>
          <w:ilvl w:val="0"/>
          <w:numId w:val="1002"/>
        </w:numPr>
      </w:pPr>
      <w:r>
        <w:rPr>
          <w:b/>
          <w:bCs/>
        </w:rPr>
        <w:t xml:space="preserve">Missing the structural irony: the same pride that destroys Nineveh is the pride Judah is being warned to abandon.</w:t>
      </w:r>
      <w:r>
        <w:t xml:space="preserve"> </w:t>
      </w:r>
      <w:r>
        <w:t xml:space="preserve">The chapter is architecturally constructed so that the Nineveh oracle at the end functions as the supreme negative example that illuminates why the call of vv. 1–3 was urgent. The</w:t>
      </w:r>
      <w:r>
        <w:t xml:space="preserve"> </w:t>
      </w:r>
      <w:r>
        <w:t xml:space="preserve">“I am, and there is none besides me”</w:t>
      </w:r>
      <w:r>
        <w:t xml:space="preserve"> </w:t>
      </w:r>
      <w:r>
        <w:t xml:space="preserve">boast is not simply a foreign sin — it is the internal spiritual posture that the call to</w:t>
      </w:r>
      <w:r>
        <w:t xml:space="preserve"> </w:t>
      </w:r>
      <w:r>
        <w:t xml:space="preserve">“seek humility”</w:t>
      </w:r>
      <w:r>
        <w:t xml:space="preserve"> </w:t>
      </w:r>
      <w:r>
        <w:t xml:space="preserve">is designed to displace. Preachers who treat the two halves of the chapter as unrelated (an invitation in vv. 1–3, then a prophetic tour of the nations in vv. 4–15) will miss the chapter’s own argument.</w:t>
      </w:r>
    </w:p>
    <w:p>
      <w:pPr>
        <w:numPr>
          <w:ilvl w:val="0"/>
          <w:numId w:val="1002"/>
        </w:numPr>
      </w:pPr>
      <w:r>
        <w:rPr>
          <w:b/>
          <w:bCs/>
        </w:rPr>
        <w:t xml:space="preserve">Preaching Nineveh’s destruction as good news for God’s enemies without applying it to the audience.</w:t>
      </w:r>
      <w:r>
        <w:t xml:space="preserve"> </w:t>
      </w:r>
      <w:r>
        <w:t xml:space="preserve">It is easy to preach the oracles against the nations in a way that positions the congregation as observers cheering for Judah’s deliverance, rather than as people who share Nineveh’s natural spiritual posture. Every unregenerate heart has its own version of</w:t>
      </w:r>
      <w:r>
        <w:t xml:space="preserve"> </w:t>
      </w:r>
      <w:r>
        <w:t xml:space="preserve">“I am, and there is none besides me.”</w:t>
      </w:r>
      <w:r>
        <w:t xml:space="preserve"> </w:t>
      </w:r>
      <w:r>
        <w:t xml:space="preserve">The preacher who allows the congregation to observe Nineveh’s judgment from a safe distance has not yet applied the text.</w:t>
      </w:r>
    </w:p>
    <w:p>
      <w:pPr>
        <w:numPr>
          <w:ilvl w:val="0"/>
          <w:numId w:val="1002"/>
        </w:numPr>
      </w:pPr>
      <w:r>
        <w:rPr>
          <w:b/>
          <w:bCs/>
        </w:rPr>
        <w:t xml:space="preserve">Neglecting the remnant-restoration corollaries as bearers of genuine hope.</w:t>
      </w:r>
      <w:r>
        <w:t xml:space="preserve"> </w:t>
      </w:r>
      <w:r>
        <w:t xml:space="preserve">Verses 7 and 9 contain real promises: the remnant of Judah will pasture their flocks in Philistia; the remnant of God’s people will plunder Moab and Ammon. These are not incidental. They embed within the judgment oracles the gospel structure — destruction of pride, inheritance for the humble — that Zephaniah 3 will bring to full expression. Do not preach the oracles as pure doom without noting that for the seeking remnant, the judgment of the nations is simultaneously news of their inheritance.</w:t>
      </w:r>
    </w:p>
    <w:p>
      <w:r>
        <w:pict>
          <v:rect style="width:0;height:1.5pt" o:hralign="center" o:hrstd="t" o:hr="t"/>
        </w:pict>
      </w:r>
    </w:p>
    <w:p>
      <w:pPr>
        <w:pStyle w:val="FirstParagraph"/>
      </w:pPr>
      <w:r>
        <w:rPr>
          <w:i/>
          <w:iCs/>
        </w:rPr>
        <w:t xml:space="preserve">Document: 36 Zephaniah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2026-07-14T21:06:54Z</dcterms:created>
  <dcterms:modified xsi:type="dcterms:W3CDTF">2026-07-14T21:06:54Z</dcterms:modified>
</cp:coreProperties>
</file>

<file path=docProps/custom.xml><?xml version="1.0" encoding="utf-8"?>
<Properties xmlns="http://schemas.openxmlformats.org/officeDocument/2006/custom-properties" xmlns:vt="http://schemas.openxmlformats.org/officeDocument/2006/docPropsVTypes"/>
</file>